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00043" w14:textId="77777777" w:rsidR="00C75337" w:rsidRPr="00DC7CE7" w:rsidRDefault="00C75337" w:rsidP="00C75337">
      <w:pPr>
        <w:spacing w:after="0" w:line="240" w:lineRule="auto"/>
        <w:rPr>
          <w:rFonts w:ascii="Vinci Sans" w:hAnsi="Vinci Sans"/>
          <w:b/>
          <w:lang w:val="en-US"/>
        </w:rPr>
      </w:pPr>
      <w:r w:rsidRPr="00DC7CE7">
        <w:rPr>
          <w:rFonts w:ascii="Vinci Sans" w:hAnsi="Vinci Sans"/>
          <w:b/>
          <w:lang w:val="en-US"/>
        </w:rPr>
        <w:t>PRESS RELEASE</w:t>
      </w:r>
    </w:p>
    <w:p w14:paraId="1487BC96" w14:textId="48D0DE4F" w:rsidR="00C87183" w:rsidRPr="00754989" w:rsidRDefault="00070963" w:rsidP="00C87183">
      <w:pPr>
        <w:spacing w:after="0" w:line="240" w:lineRule="auto"/>
        <w:rPr>
          <w:rFonts w:ascii="Vinci Sans" w:hAnsi="Vinci Sans"/>
          <w:lang w:val="en-US"/>
        </w:rPr>
      </w:pPr>
      <w:r>
        <w:rPr>
          <w:rFonts w:ascii="Vinci Sans" w:hAnsi="Vinci Sans"/>
          <w:lang w:val="en-US"/>
        </w:rPr>
        <w:t xml:space="preserve">Lima, </w:t>
      </w:r>
      <w:r w:rsidR="00282741">
        <w:rPr>
          <w:rFonts w:ascii="Vinci Sans" w:hAnsi="Vinci Sans"/>
          <w:lang w:val="en-US"/>
        </w:rPr>
        <w:t>April 29</w:t>
      </w:r>
      <w:r>
        <w:rPr>
          <w:rFonts w:ascii="Vinci Sans" w:hAnsi="Vinci Sans"/>
          <w:lang w:val="en-US"/>
        </w:rPr>
        <w:t>, 2024</w:t>
      </w:r>
    </w:p>
    <w:p w14:paraId="365A80DD" w14:textId="77777777" w:rsidR="00C87183" w:rsidRPr="00754989" w:rsidRDefault="00C87183" w:rsidP="00BB0BF7">
      <w:pPr>
        <w:spacing w:after="0" w:line="240" w:lineRule="auto"/>
        <w:jc w:val="both"/>
        <w:rPr>
          <w:rFonts w:ascii="Vinci Sans" w:hAnsi="Vinci Sans"/>
          <w:lang w:val="en-US"/>
        </w:rPr>
      </w:pPr>
      <w:r w:rsidRPr="00A33E6F">
        <w:rPr>
          <w:rFonts w:ascii="Vinci Sans" w:hAnsi="Vinci Sans"/>
          <w:noProof/>
          <w:lang w:val="es-PE" w:eastAsia="es-PE"/>
        </w:rPr>
        <mc:AlternateContent>
          <mc:Choice Requires="wps">
            <w:drawing>
              <wp:anchor distT="0" distB="0" distL="114300" distR="114300" simplePos="0" relativeHeight="251659264" behindDoc="0" locked="0" layoutInCell="1" allowOverlap="1" wp14:anchorId="14822AB0" wp14:editId="60AC64B2">
                <wp:simplePos x="0" y="0"/>
                <wp:positionH relativeFrom="column">
                  <wp:posOffset>0</wp:posOffset>
                </wp:positionH>
                <wp:positionV relativeFrom="paragraph">
                  <wp:posOffset>104140</wp:posOffset>
                </wp:positionV>
                <wp:extent cx="665480" cy="0"/>
                <wp:effectExtent l="19050" t="19050" r="20320" b="38100"/>
                <wp:wrapNone/>
                <wp:docPr id="8" name="Conector reto 531">
                  <a:extLst xmlns:a="http://schemas.openxmlformats.org/drawingml/2006/main">
                    <a:ext uri="{FF2B5EF4-FFF2-40B4-BE49-F238E27FC236}">
                      <a16:creationId xmlns:a16="http://schemas.microsoft.com/office/drawing/2014/main" id="{95B1E7FD-EDBC-47C0-950D-7604809123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65480" cy="0"/>
                        </a:xfrm>
                        <a:prstGeom prst="line">
                          <a:avLst/>
                        </a:prstGeom>
                        <a:ln w="57150">
                          <a:solidFill>
                            <a:srgbClr val="DC15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AF4C2E" id="Conector reto 53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0,8.2pt" to="52.4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" strokecolor="#dc152a" strokeweight="4.5pt">
                <v:stroke joinstyle="miter"/>
                <o:lock v:ext="edit" shapetype="f"/>
              </v:line>
            </w:pict>
          </mc:Fallback>
        </mc:AlternateContent>
      </w:r>
    </w:p>
    <w:p w14:paraId="1A3C8799" w14:textId="77777777" w:rsidR="00C63684" w:rsidRDefault="00C63684" w:rsidP="00C63684">
      <w:pPr>
        <w:spacing w:after="0"/>
        <w:rPr>
          <w:rFonts w:ascii="Vinci Sans" w:eastAsiaTheme="minorEastAsia" w:hAnsi="Vinci Sans"/>
          <w:b/>
          <w:bCs/>
          <w:sz w:val="24"/>
          <w:lang w:val="en-US"/>
        </w:rPr>
      </w:pPr>
    </w:p>
    <w:p w14:paraId="563DD897" w14:textId="7B610285" w:rsidR="00282741" w:rsidRPr="00CC6259" w:rsidRDefault="00282741" w:rsidP="00CC6259">
      <w:pPr>
        <w:spacing w:after="0" w:line="240" w:lineRule="auto"/>
        <w:rPr>
          <w:rFonts w:ascii="Vinci Sans" w:eastAsiaTheme="minorEastAsia" w:hAnsi="Vinci Sans"/>
          <w:b/>
          <w:bCs/>
          <w:sz w:val="28"/>
          <w:szCs w:val="24"/>
          <w:lang w:val="en-US"/>
        </w:rPr>
      </w:pPr>
      <w:r w:rsidRPr="00CC6259">
        <w:rPr>
          <w:rFonts w:ascii="Vinci Sans" w:eastAsiaTheme="minorEastAsia" w:hAnsi="Vinci Sans"/>
          <w:b/>
          <w:bCs/>
          <w:sz w:val="28"/>
          <w:szCs w:val="24"/>
          <w:lang w:val="en-US"/>
        </w:rPr>
        <w:t>Lima Expresa launches second phase of solar energy production for the operation of its roads</w:t>
      </w:r>
    </w:p>
    <w:p w14:paraId="2E324A1C" w14:textId="77777777" w:rsidR="00282741" w:rsidRPr="00B24A28" w:rsidRDefault="00282741" w:rsidP="00B24A28">
      <w:pPr>
        <w:spacing w:after="0" w:line="240" w:lineRule="auto"/>
        <w:rPr>
          <w:rFonts w:ascii="Vinci Sans" w:eastAsiaTheme="minorEastAsia" w:hAnsi="Vinci Sans"/>
          <w:b/>
          <w:bCs/>
          <w:sz w:val="28"/>
          <w:szCs w:val="24"/>
          <w:lang w:val="en-US"/>
        </w:rPr>
      </w:pPr>
    </w:p>
    <w:p w14:paraId="2F0796C6" w14:textId="141AF176" w:rsidR="00282741" w:rsidRPr="00CC6259" w:rsidRDefault="00CC6259" w:rsidP="00CC6259">
      <w:pPr>
        <w:pStyle w:val="Prrafodelista"/>
        <w:numPr>
          <w:ilvl w:val="0"/>
          <w:numId w:val="9"/>
        </w:numPr>
        <w:spacing w:after="0" w:line="240" w:lineRule="auto"/>
        <w:rPr>
          <w:rFonts w:ascii="Vinci Sans" w:eastAsiaTheme="minorEastAsia" w:hAnsi="Vinci Sans"/>
          <w:b/>
          <w:bCs/>
          <w:sz w:val="20"/>
          <w:szCs w:val="20"/>
          <w:lang w:val="en-US"/>
        </w:rPr>
      </w:pPr>
      <w:r>
        <w:rPr>
          <w:rFonts w:ascii="Vinci Sans" w:eastAsiaTheme="minorEastAsia" w:hAnsi="Vinci Sans"/>
          <w:b/>
          <w:bCs/>
          <w:sz w:val="20"/>
          <w:szCs w:val="20"/>
          <w:lang w:val="en-US"/>
        </w:rPr>
        <w:t>In</w:t>
      </w:r>
      <w:r w:rsidRPr="00CC6259">
        <w:rPr>
          <w:rFonts w:ascii="Vinci Sans" w:eastAsiaTheme="minorEastAsia" w:hAnsi="Vinci Sans"/>
          <w:b/>
          <w:bCs/>
          <w:sz w:val="20"/>
          <w:szCs w:val="20"/>
          <w:lang w:val="en-US"/>
        </w:rPr>
        <w:t xml:space="preserve"> accordance with</w:t>
      </w:r>
      <w:r>
        <w:rPr>
          <w:rFonts w:ascii="Vinci Sans" w:eastAsiaTheme="minorEastAsia" w:hAnsi="Vinci Sans"/>
          <w:b/>
          <w:bCs/>
          <w:sz w:val="20"/>
          <w:szCs w:val="20"/>
          <w:lang w:val="en-US"/>
        </w:rPr>
        <w:t xml:space="preserve"> </w:t>
      </w:r>
      <w:r w:rsidR="00282741" w:rsidRPr="00CC6259">
        <w:rPr>
          <w:rFonts w:ascii="Vinci Sans" w:eastAsiaTheme="minorEastAsia" w:hAnsi="Vinci Sans"/>
          <w:b/>
          <w:bCs/>
          <w:sz w:val="20"/>
          <w:szCs w:val="20"/>
          <w:lang w:val="en-US"/>
        </w:rPr>
        <w:t>VINCI Highways' plan, this year Lima Expresa will implement photovoltaic energy systems throughout its concession.</w:t>
      </w:r>
    </w:p>
    <w:p w14:paraId="45EF3990" w14:textId="50450826" w:rsidR="00282741" w:rsidRPr="00CC6259" w:rsidRDefault="00282741" w:rsidP="00CC6259">
      <w:pPr>
        <w:pStyle w:val="Prrafodelista"/>
        <w:numPr>
          <w:ilvl w:val="0"/>
          <w:numId w:val="9"/>
        </w:numPr>
        <w:spacing w:after="0" w:line="240" w:lineRule="auto"/>
        <w:rPr>
          <w:rFonts w:ascii="Vinci Sans" w:eastAsiaTheme="minorEastAsia" w:hAnsi="Vinci Sans"/>
          <w:b/>
          <w:bCs/>
          <w:sz w:val="20"/>
          <w:szCs w:val="20"/>
          <w:lang w:val="en-US"/>
        </w:rPr>
      </w:pPr>
      <w:r w:rsidRPr="00CC6259">
        <w:rPr>
          <w:rFonts w:ascii="Vinci Sans" w:eastAsiaTheme="minorEastAsia" w:hAnsi="Vinci Sans"/>
          <w:b/>
          <w:bCs/>
          <w:sz w:val="20"/>
          <w:szCs w:val="20"/>
          <w:lang w:val="en-US"/>
        </w:rPr>
        <w:t>Six operational bases will be supplied with 141 MWh from a solar source, contributing to an annual saving of 25 tons of CO2eq.</w:t>
      </w:r>
    </w:p>
    <w:p w14:paraId="05887F00" w14:textId="77777777" w:rsidR="00B24A28" w:rsidRPr="00B24A28" w:rsidRDefault="00B24A28" w:rsidP="00070963">
      <w:pPr>
        <w:spacing w:after="0" w:line="240" w:lineRule="auto"/>
        <w:rPr>
          <w:rFonts w:ascii="Vinci Sans" w:eastAsiaTheme="minorEastAsia" w:hAnsi="Vinci Sans"/>
          <w:sz w:val="20"/>
          <w:szCs w:val="20"/>
          <w:lang w:val="en-US"/>
        </w:rPr>
      </w:pPr>
    </w:p>
    <w:p w14:paraId="713EA4AA" w14:textId="77777777" w:rsidR="00282741" w:rsidRPr="00282741" w:rsidRDefault="00282741" w:rsidP="00CC6259">
      <w:pPr>
        <w:spacing w:after="120" w:line="240" w:lineRule="auto"/>
        <w:jc w:val="both"/>
        <w:rPr>
          <w:rFonts w:ascii="Vinci Sans" w:eastAsiaTheme="minorEastAsia" w:hAnsi="Vinci Sans"/>
          <w:sz w:val="18"/>
          <w:szCs w:val="18"/>
          <w:lang w:val="en-US"/>
        </w:rPr>
      </w:pPr>
      <w:r w:rsidRPr="00282741">
        <w:rPr>
          <w:rFonts w:ascii="Vinci Sans" w:eastAsiaTheme="minorEastAsia" w:hAnsi="Vinci Sans"/>
          <w:sz w:val="18"/>
          <w:szCs w:val="18"/>
          <w:lang w:val="en-US"/>
        </w:rPr>
        <w:t>With the firm goal of significantly reducing carbon emissions in its operation, Lima Expresa, a subsidiary of VINCI Highways and concessionaire of the Vía de Evitamiento and the Línea Amarilla expressway, announces an ambitious second phase of implementation of photovoltaic systems, which will allow it have six operational bases supplied with solar energy by the end of 2024.</w:t>
      </w:r>
    </w:p>
    <w:p w14:paraId="0B400A4B" w14:textId="77777777" w:rsidR="00282741" w:rsidRPr="00282741" w:rsidRDefault="00282741" w:rsidP="00CC6259">
      <w:pPr>
        <w:spacing w:after="120" w:line="240" w:lineRule="auto"/>
        <w:jc w:val="both"/>
        <w:rPr>
          <w:rFonts w:ascii="Vinci Sans" w:eastAsiaTheme="minorEastAsia" w:hAnsi="Vinci Sans"/>
          <w:sz w:val="18"/>
          <w:szCs w:val="18"/>
          <w:lang w:val="en-US"/>
        </w:rPr>
      </w:pPr>
      <w:r w:rsidRPr="00282741">
        <w:rPr>
          <w:rFonts w:ascii="Vinci Sans" w:eastAsiaTheme="minorEastAsia" w:hAnsi="Vinci Sans"/>
          <w:sz w:val="18"/>
          <w:szCs w:val="18"/>
          <w:lang w:val="en-US"/>
        </w:rPr>
        <w:t>The initiative is part of VINCI Highways' action plan to achieve net zero emissions (Scopes 1 and 2) by 2050 across its network. In the coming months, Lima Expresa will further increase solar production with the four new units that will be installed in its operational bases and will accelerate the electrical conversion of its operational fleet, with the aim of exceeding what was achieved in 2023 in which it accumulated a reduction of its CO2eq emissions by 43.9% compared to 2018.</w:t>
      </w:r>
    </w:p>
    <w:p w14:paraId="32D78E87" w14:textId="6BFB2CED" w:rsidR="00282741" w:rsidRPr="00282741" w:rsidRDefault="00CC6259" w:rsidP="00CC6259">
      <w:pPr>
        <w:spacing w:after="120" w:line="240" w:lineRule="auto"/>
        <w:jc w:val="both"/>
        <w:rPr>
          <w:rFonts w:ascii="Vinci Sans" w:eastAsiaTheme="minorEastAsia" w:hAnsi="Vinci Sans"/>
          <w:sz w:val="18"/>
          <w:szCs w:val="18"/>
          <w:lang w:val="en-US"/>
        </w:rPr>
      </w:pPr>
      <w:r>
        <w:rPr>
          <w:rFonts w:ascii="Vinci Sans" w:eastAsiaTheme="minorEastAsia" w:hAnsi="Vinci Sans"/>
          <w:sz w:val="18"/>
          <w:szCs w:val="18"/>
          <w:lang w:val="en-US"/>
        </w:rPr>
        <w:t>Currently</w:t>
      </w:r>
      <w:r w:rsidR="00282741" w:rsidRPr="00282741">
        <w:rPr>
          <w:rFonts w:ascii="Vinci Sans" w:eastAsiaTheme="minorEastAsia" w:hAnsi="Vinci Sans"/>
          <w:sz w:val="18"/>
          <w:szCs w:val="18"/>
          <w:lang w:val="en-US"/>
        </w:rPr>
        <w:t>, Lima Expresa has already implemented photovoltaic systems in two of its operational bases on the Vía de Evitamiento. The second system was put into operation in March of this year and will supply the El Pino base in Santa Anita. The solar unit will cover around 50% of the energy needs which include lighting and ventilation in the operational building, and computer system, security cameras and signage in the adjacent toll booths.</w:t>
      </w:r>
    </w:p>
    <w:p w14:paraId="12839C20" w14:textId="77777777" w:rsidR="00282741" w:rsidRPr="00282741" w:rsidRDefault="00282741" w:rsidP="00CC6259">
      <w:pPr>
        <w:spacing w:after="120" w:line="240" w:lineRule="auto"/>
        <w:jc w:val="both"/>
        <w:rPr>
          <w:rFonts w:ascii="Vinci Sans" w:eastAsiaTheme="minorEastAsia" w:hAnsi="Vinci Sans"/>
          <w:sz w:val="18"/>
          <w:szCs w:val="18"/>
          <w:lang w:val="en-US"/>
        </w:rPr>
      </w:pPr>
      <w:r w:rsidRPr="00282741">
        <w:rPr>
          <w:rFonts w:ascii="Vinci Sans" w:eastAsiaTheme="minorEastAsia" w:hAnsi="Vinci Sans"/>
          <w:sz w:val="18"/>
          <w:szCs w:val="18"/>
          <w:lang w:val="en-US"/>
        </w:rPr>
        <w:t>Thanks to this second solar unit, which is added to a first installed in 2022 at the Monterrico base, Lima Expresa now has a production power of 67,258 KWh, generating annual savings of 11 tons of CO2eq. It is expected that, by having a total of six bases, energy production will increase to 141 MWh, which will achieve a total saving of 25 tons of CO2eq/year.</w:t>
      </w:r>
    </w:p>
    <w:p w14:paraId="676ACE61" w14:textId="45E5B1BA" w:rsidR="00B24A28" w:rsidRPr="00070963" w:rsidRDefault="00282741" w:rsidP="00CC6259">
      <w:pPr>
        <w:spacing w:after="120" w:line="240" w:lineRule="auto"/>
        <w:jc w:val="both"/>
        <w:rPr>
          <w:rFonts w:ascii="Vinci Sans" w:eastAsiaTheme="minorEastAsia" w:hAnsi="Vinci Sans"/>
          <w:sz w:val="18"/>
          <w:szCs w:val="18"/>
          <w:lang w:val="en-US"/>
        </w:rPr>
      </w:pPr>
      <w:r w:rsidRPr="00282741">
        <w:rPr>
          <w:rFonts w:ascii="Vinci Sans" w:eastAsiaTheme="minorEastAsia" w:hAnsi="Vinci Sans"/>
          <w:sz w:val="18"/>
          <w:szCs w:val="18"/>
          <w:lang w:val="en-US"/>
        </w:rPr>
        <w:t>“At Lima Expresa we are proud of the process of transforming our energy matrix towards a more sustainable one. This new implementation will continue to reduce our dependence on grid energy and fossil fuels, establishing new environmental standards in the road concessions sector, which are based on the VINCI Highways global plan,” said Raúl Díaz, general manager</w:t>
      </w:r>
      <w:r w:rsidR="00CC6259">
        <w:rPr>
          <w:rFonts w:ascii="Vinci Sans" w:eastAsiaTheme="minorEastAsia" w:hAnsi="Vinci Sans"/>
          <w:sz w:val="18"/>
          <w:szCs w:val="18"/>
          <w:lang w:val="en-US"/>
        </w:rPr>
        <w:t xml:space="preserve"> of Lima Expresa.</w:t>
      </w:r>
      <w:bookmarkStart w:id="0" w:name="_GoBack"/>
      <w:bookmarkEnd w:id="0"/>
    </w:p>
    <w:p w14:paraId="43F42272" w14:textId="77777777" w:rsidR="00B24A28" w:rsidRPr="00070963" w:rsidRDefault="00B24A28" w:rsidP="00070963">
      <w:pPr>
        <w:spacing w:after="0" w:line="240" w:lineRule="auto"/>
        <w:rPr>
          <w:rFonts w:ascii="Vinci Sans" w:eastAsiaTheme="minorEastAsia" w:hAnsi="Vinci Sans"/>
          <w:b/>
          <w:bCs/>
          <w:sz w:val="16"/>
          <w:szCs w:val="16"/>
          <w:lang w:val="en-US"/>
        </w:rPr>
      </w:pPr>
      <w:r w:rsidRPr="00070963">
        <w:rPr>
          <w:rFonts w:ascii="Vinci Sans" w:eastAsiaTheme="minorEastAsia" w:hAnsi="Vinci Sans"/>
          <w:b/>
          <w:bCs/>
          <w:sz w:val="16"/>
          <w:szCs w:val="16"/>
          <w:lang w:val="en-US"/>
        </w:rPr>
        <w:t>About LIMA EXPRESA</w:t>
      </w:r>
    </w:p>
    <w:p w14:paraId="07DA4CA1" w14:textId="77777777" w:rsidR="00B24A28" w:rsidRPr="00070963" w:rsidRDefault="00B24A28" w:rsidP="00CC6259">
      <w:pPr>
        <w:spacing w:after="0" w:line="240" w:lineRule="auto"/>
        <w:jc w:val="both"/>
        <w:rPr>
          <w:rFonts w:ascii="Vinci Sans" w:eastAsiaTheme="minorEastAsia" w:hAnsi="Vinci Sans"/>
          <w:sz w:val="16"/>
          <w:szCs w:val="16"/>
          <w:lang w:val="en-US"/>
        </w:rPr>
      </w:pPr>
      <w:r w:rsidRPr="00070963">
        <w:rPr>
          <w:rFonts w:ascii="Vinci Sans" w:eastAsiaTheme="minorEastAsia" w:hAnsi="Vinci Sans"/>
          <w:sz w:val="16"/>
          <w:szCs w:val="16"/>
          <w:lang w:val="en-US"/>
        </w:rPr>
        <w:t>Lima Expresa, a subsidiary of VINCI Highways, is the operator of 16 kilometers of the Vía de Evitamiento, from the Javier Prado clover to the Habich oval, and 9 kilometers of the Yellow Line express road, located between the Huáscar Bridge and the border with the province of Callao on Avenida Morales Duárez. Committed to achieving the high standards of VINCI Highways in Peru, Lima Expresa became the first highway concession in the country to implement a fleet of electric vehicles, solar panels and protect Peru's Amazon forests. Lima Expresa has already reduced its CO2eq emissions (scopes 1 and 2) by 43.9% since 2018.</w:t>
      </w:r>
    </w:p>
    <w:p w14:paraId="789EF56D" w14:textId="77777777" w:rsidR="00CC6259" w:rsidRDefault="00CC6259" w:rsidP="00070963">
      <w:pPr>
        <w:spacing w:after="0" w:line="240" w:lineRule="auto"/>
        <w:rPr>
          <w:rFonts w:ascii="Vinci Sans" w:eastAsiaTheme="minorEastAsia" w:hAnsi="Vinci Sans"/>
          <w:sz w:val="16"/>
          <w:szCs w:val="16"/>
          <w:lang w:val="en-US"/>
        </w:rPr>
      </w:pPr>
    </w:p>
    <w:p w14:paraId="07A88AFF" w14:textId="44A13C9C" w:rsidR="00B24A28" w:rsidRPr="00070963" w:rsidRDefault="00B24A28" w:rsidP="00070963">
      <w:pPr>
        <w:spacing w:after="0" w:line="240" w:lineRule="auto"/>
        <w:rPr>
          <w:rFonts w:ascii="Vinci Sans" w:eastAsiaTheme="minorEastAsia" w:hAnsi="Vinci Sans"/>
          <w:sz w:val="16"/>
          <w:szCs w:val="16"/>
          <w:lang w:val="en-US"/>
        </w:rPr>
      </w:pPr>
      <w:r w:rsidRPr="00070963">
        <w:rPr>
          <w:rFonts w:ascii="Vinci Sans" w:eastAsiaTheme="minorEastAsia" w:hAnsi="Vinci Sans"/>
          <w:sz w:val="16"/>
          <w:szCs w:val="16"/>
          <w:lang w:val="en-US"/>
        </w:rPr>
        <w:t>For more information:</w:t>
      </w:r>
    </w:p>
    <w:p w14:paraId="28C3064E" w14:textId="77777777" w:rsidR="00070963" w:rsidRPr="005073D7" w:rsidRDefault="00CC6259" w:rsidP="00070963">
      <w:pPr>
        <w:spacing w:after="0" w:line="240" w:lineRule="auto"/>
        <w:rPr>
          <w:rFonts w:ascii="Vinci Sans" w:eastAsia="Tahoma" w:hAnsi="Vinci Sans" w:cs="Arial"/>
          <w:sz w:val="14"/>
          <w:szCs w:val="14"/>
        </w:rPr>
      </w:pPr>
      <w:hyperlink r:id="rId11">
        <w:r w:rsidR="00070963" w:rsidRPr="005073D7">
          <w:rPr>
            <w:rFonts w:ascii="Vinci Sans" w:eastAsia="Tahoma" w:hAnsi="Vinci Sans" w:cs="Arial"/>
            <w:color w:val="0563C1"/>
            <w:sz w:val="14"/>
            <w:szCs w:val="14"/>
            <w:u w:val="single"/>
          </w:rPr>
          <w:t>https://www.limaexpresa.pe/</w:t>
        </w:r>
      </w:hyperlink>
    </w:p>
    <w:p w14:paraId="5CD59D33" w14:textId="77777777" w:rsidR="00070963" w:rsidRPr="005073D7" w:rsidRDefault="00CC6259" w:rsidP="00070963">
      <w:pPr>
        <w:spacing w:after="0" w:line="240" w:lineRule="auto"/>
        <w:rPr>
          <w:rFonts w:ascii="Vinci Sans" w:eastAsia="Tahoma" w:hAnsi="Vinci Sans" w:cs="Arial"/>
          <w:sz w:val="14"/>
          <w:szCs w:val="14"/>
        </w:rPr>
      </w:pPr>
      <w:hyperlink r:id="rId12">
        <w:r w:rsidR="00070963" w:rsidRPr="005073D7">
          <w:rPr>
            <w:rFonts w:ascii="Vinci Sans" w:eastAsia="Tahoma" w:hAnsi="Vinci Sans" w:cs="Arial"/>
            <w:color w:val="0563C1"/>
            <w:sz w:val="14"/>
            <w:szCs w:val="14"/>
            <w:u w:val="single"/>
          </w:rPr>
          <w:t>@limaexpresa</w:t>
        </w:r>
      </w:hyperlink>
    </w:p>
    <w:p w14:paraId="09FC9695" w14:textId="77777777" w:rsidR="00070963" w:rsidRPr="005073D7" w:rsidRDefault="00CC6259" w:rsidP="00070963">
      <w:pPr>
        <w:spacing w:after="0" w:line="240" w:lineRule="auto"/>
        <w:rPr>
          <w:rFonts w:ascii="Vinci Sans" w:eastAsia="Tahoma" w:hAnsi="Vinci Sans" w:cs="Arial"/>
          <w:color w:val="0563C1"/>
          <w:sz w:val="14"/>
          <w:szCs w:val="14"/>
          <w:u w:val="single"/>
        </w:rPr>
      </w:pPr>
      <w:hyperlink r:id="rId13">
        <w:r w:rsidR="00070963" w:rsidRPr="005073D7">
          <w:rPr>
            <w:rFonts w:ascii="Vinci Sans" w:eastAsia="Tahoma" w:hAnsi="Vinci Sans" w:cs="Arial"/>
            <w:color w:val="0563C1"/>
            <w:sz w:val="14"/>
            <w:szCs w:val="14"/>
            <w:u w:val="single"/>
          </w:rPr>
          <w:t>https://www.linkedin.com/company/lima-expresa</w:t>
        </w:r>
      </w:hyperlink>
    </w:p>
    <w:p w14:paraId="756824D7" w14:textId="77777777" w:rsidR="00B24A28" w:rsidRPr="00070963" w:rsidRDefault="00B24A28" w:rsidP="00070963">
      <w:pPr>
        <w:spacing w:after="0" w:line="240" w:lineRule="auto"/>
        <w:rPr>
          <w:rFonts w:ascii="Vinci Sans" w:eastAsiaTheme="minorEastAsia" w:hAnsi="Vinci Sans"/>
          <w:b/>
          <w:bCs/>
          <w:sz w:val="16"/>
          <w:szCs w:val="16"/>
        </w:rPr>
      </w:pPr>
    </w:p>
    <w:p w14:paraId="5D1B2963" w14:textId="77777777" w:rsidR="00AF2BFF" w:rsidRPr="00070963" w:rsidRDefault="00AF2BFF" w:rsidP="00070963">
      <w:pPr>
        <w:spacing w:after="0" w:line="240" w:lineRule="auto"/>
        <w:jc w:val="both"/>
        <w:rPr>
          <w:rFonts w:ascii="Vinci Sans" w:hAnsi="Vinci Sans"/>
          <w:sz w:val="16"/>
          <w:szCs w:val="16"/>
          <w:lang w:val="en-US"/>
        </w:rPr>
      </w:pPr>
      <w:r w:rsidRPr="00070963">
        <w:rPr>
          <w:rFonts w:ascii="Vinci Sans" w:hAnsi="Vinci Sans"/>
          <w:b/>
          <w:bCs/>
          <w:color w:val="000000"/>
          <w:sz w:val="16"/>
          <w:szCs w:val="16"/>
          <w:lang w:val="en-US"/>
        </w:rPr>
        <w:t>About VINCI Highways</w:t>
      </w:r>
    </w:p>
    <w:p w14:paraId="760F9B3F" w14:textId="2A0193BF" w:rsidR="00AF2BFF" w:rsidRPr="00070963" w:rsidRDefault="00AF2BFF" w:rsidP="00070963">
      <w:pPr>
        <w:spacing w:after="0" w:line="240" w:lineRule="auto"/>
        <w:jc w:val="both"/>
        <w:rPr>
          <w:rFonts w:ascii="Vinci Sans" w:hAnsi="Vinci Sans"/>
          <w:sz w:val="16"/>
          <w:szCs w:val="16"/>
          <w:lang w:val="en-US"/>
        </w:rPr>
      </w:pPr>
      <w:r w:rsidRPr="00070963">
        <w:rPr>
          <w:rFonts w:ascii="Vinci Sans" w:hAnsi="Vinci Sans"/>
          <w:sz w:val="16"/>
          <w:szCs w:val="16"/>
          <w:lang w:val="en-US"/>
        </w:rPr>
        <w:t xml:space="preserve">VINCI Highways, a VINCI Concessions subsidiary, is a leader in road concessions, operations and mobility services. We design, finance, build and operate highways, bridges, tunnels, urban roads and mobility services on a </w:t>
      </w:r>
      <w:r w:rsidRPr="00070963">
        <w:rPr>
          <w:rFonts w:ascii="Vinci Sans" w:hAnsi="Vinci Sans"/>
          <w:color w:val="222222"/>
          <w:sz w:val="16"/>
          <w:szCs w:val="16"/>
          <w:lang w:val="en-US"/>
        </w:rPr>
        <w:t>3,1</w:t>
      </w:r>
      <w:r w:rsidR="00754989" w:rsidRPr="00070963">
        <w:rPr>
          <w:rFonts w:ascii="Vinci Sans" w:hAnsi="Vinci Sans"/>
          <w:color w:val="222222"/>
          <w:sz w:val="16"/>
          <w:szCs w:val="16"/>
          <w:lang w:val="en-US"/>
        </w:rPr>
        <w:t>4</w:t>
      </w:r>
      <w:r w:rsidRPr="00070963">
        <w:rPr>
          <w:rFonts w:ascii="Vinci Sans" w:hAnsi="Vinci Sans"/>
          <w:color w:val="222222"/>
          <w:sz w:val="16"/>
          <w:szCs w:val="16"/>
          <w:lang w:val="en-US"/>
        </w:rPr>
        <w:t xml:space="preserve">0 km </w:t>
      </w:r>
      <w:r w:rsidRPr="00070963">
        <w:rPr>
          <w:rFonts w:ascii="Vinci Sans" w:hAnsi="Vinci Sans"/>
          <w:sz w:val="16"/>
          <w:szCs w:val="16"/>
          <w:lang w:val="en-US"/>
        </w:rPr>
        <w:t>network in 14 countries. VINCI Highways leverages its expertise to deliver the highest performance and safety standards and provide drivers with a positive experience.</w:t>
      </w:r>
    </w:p>
    <w:p w14:paraId="249E3EAD" w14:textId="77777777" w:rsidR="00CC6259" w:rsidRDefault="00CC6259" w:rsidP="00070963">
      <w:pPr>
        <w:spacing w:after="0" w:line="240" w:lineRule="auto"/>
        <w:jc w:val="both"/>
        <w:rPr>
          <w:rFonts w:ascii="Vinci Sans" w:hAnsi="Vinci Sans"/>
          <w:sz w:val="16"/>
          <w:szCs w:val="16"/>
          <w:lang w:val="en-US"/>
        </w:rPr>
      </w:pPr>
    </w:p>
    <w:p w14:paraId="4FC3A963" w14:textId="63B4A802" w:rsidR="00AF2BFF" w:rsidRPr="00070963" w:rsidRDefault="00CC6259" w:rsidP="00070963">
      <w:pPr>
        <w:spacing w:after="0" w:line="240" w:lineRule="auto"/>
        <w:jc w:val="both"/>
        <w:rPr>
          <w:rFonts w:ascii="Vinci Sans" w:hAnsi="Vinci Sans"/>
          <w:sz w:val="16"/>
          <w:szCs w:val="16"/>
          <w:lang w:val="en-US"/>
        </w:rPr>
      </w:pPr>
      <w:r>
        <w:rPr>
          <w:rFonts w:ascii="Vinci Sans" w:hAnsi="Vinci Sans"/>
          <w:sz w:val="16"/>
          <w:szCs w:val="16"/>
          <w:lang w:val="en-US"/>
        </w:rPr>
        <w:t>For m</w:t>
      </w:r>
      <w:r w:rsidR="00AF2BFF" w:rsidRPr="00070963">
        <w:rPr>
          <w:rFonts w:ascii="Vinci Sans" w:hAnsi="Vinci Sans"/>
          <w:sz w:val="16"/>
          <w:szCs w:val="16"/>
          <w:lang w:val="en-US"/>
        </w:rPr>
        <w:t>ore information:</w:t>
      </w:r>
    </w:p>
    <w:p w14:paraId="20460B37" w14:textId="77777777" w:rsidR="00AF2BFF" w:rsidRPr="00CC6259" w:rsidRDefault="00CC6259" w:rsidP="00070963">
      <w:pPr>
        <w:spacing w:after="0" w:line="240" w:lineRule="auto"/>
        <w:jc w:val="both"/>
        <w:rPr>
          <w:rFonts w:ascii="Vinci Sans" w:hAnsi="Vinci Sans"/>
          <w:sz w:val="14"/>
          <w:szCs w:val="14"/>
          <w:lang w:val="en-US"/>
        </w:rPr>
      </w:pPr>
      <w:hyperlink r:id="rId14" w:tgtFrame="_blank" w:history="1">
        <w:r w:rsidR="00AF2BFF" w:rsidRPr="00CC6259">
          <w:rPr>
            <w:rStyle w:val="Hipervnculo"/>
            <w:rFonts w:ascii="Vinci Sans" w:hAnsi="Vinci Sans"/>
            <w:sz w:val="14"/>
            <w:szCs w:val="14"/>
            <w:lang w:val="en-US"/>
          </w:rPr>
          <w:t>https://www.vinci-concessions.com/en/vinci-highways</w:t>
        </w:r>
      </w:hyperlink>
    </w:p>
    <w:p w14:paraId="3A290510" w14:textId="77777777" w:rsidR="00AF2BFF" w:rsidRPr="00CC6259" w:rsidRDefault="00CC6259" w:rsidP="00070963">
      <w:pPr>
        <w:spacing w:after="0" w:line="240" w:lineRule="auto"/>
        <w:rPr>
          <w:rStyle w:val="Hipervnculo"/>
          <w:rFonts w:ascii="Vinci Sans" w:hAnsi="Vinci Sans"/>
          <w:sz w:val="14"/>
          <w:szCs w:val="14"/>
          <w:lang w:val="en-US"/>
        </w:rPr>
      </w:pPr>
      <w:hyperlink r:id="rId15" w:tgtFrame="_blank" w:history="1">
        <w:r w:rsidR="00AF2BFF" w:rsidRPr="00CC6259">
          <w:rPr>
            <w:rStyle w:val="Hipervnculo"/>
            <w:rFonts w:ascii="Vinci Sans" w:hAnsi="Vinci Sans"/>
            <w:sz w:val="14"/>
            <w:szCs w:val="14"/>
            <w:lang w:val="en-US"/>
          </w:rPr>
          <w:t>@VINCIConcess</w:t>
        </w:r>
      </w:hyperlink>
    </w:p>
    <w:p w14:paraId="26D7D68A" w14:textId="6FD1853F" w:rsidR="00070963" w:rsidRPr="00CC6259" w:rsidRDefault="00CC6259" w:rsidP="00070963">
      <w:pPr>
        <w:spacing w:after="0" w:line="240" w:lineRule="auto"/>
        <w:rPr>
          <w:rFonts w:ascii="Vinci Sans" w:hAnsi="Vinci Sans"/>
          <w:sz w:val="14"/>
          <w:szCs w:val="14"/>
          <w:lang w:val="en-US"/>
        </w:rPr>
      </w:pPr>
      <w:hyperlink r:id="rId16" w:history="1">
        <w:r w:rsidR="00070963" w:rsidRPr="00CC6259">
          <w:rPr>
            <w:rStyle w:val="Hipervnculo"/>
            <w:rFonts w:ascii="Vinci Sans" w:hAnsi="Vinci Sans"/>
            <w:sz w:val="14"/>
            <w:szCs w:val="14"/>
            <w:lang w:val="en-US"/>
          </w:rPr>
          <w:t>https://www.linkedin.com/company/vinci-highways/</w:t>
        </w:r>
      </w:hyperlink>
    </w:p>
    <w:p w14:paraId="750679F9" w14:textId="77777777" w:rsidR="00165AAF" w:rsidRPr="00C75337" w:rsidRDefault="00165AAF" w:rsidP="00C93603">
      <w:pPr>
        <w:spacing w:after="0"/>
        <w:jc w:val="both"/>
        <w:rPr>
          <w:rFonts w:ascii="Vinci Sans" w:eastAsiaTheme="minorEastAsia" w:hAnsi="Vinci Sans"/>
          <w:lang w:val="en-US"/>
        </w:rPr>
      </w:pPr>
    </w:p>
    <w:sectPr w:rsidR="00165AAF" w:rsidRPr="00C75337">
      <w:headerReference w:type="default" r:id="rId17"/>
      <w:footerReference w:type="defaul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9B458" w14:textId="77777777" w:rsidR="000E40F3" w:rsidRDefault="000E40F3" w:rsidP="00BA3BD8">
      <w:pPr>
        <w:spacing w:after="0" w:line="240" w:lineRule="auto"/>
      </w:pPr>
      <w:r>
        <w:separator/>
      </w:r>
    </w:p>
  </w:endnote>
  <w:endnote w:type="continuationSeparator" w:id="0">
    <w:p w14:paraId="733B2552" w14:textId="77777777" w:rsidR="000E40F3" w:rsidRDefault="000E40F3" w:rsidP="00BA3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D05F8" w14:textId="77777777" w:rsidR="00C87183" w:rsidRPr="00B15159" w:rsidRDefault="00C87183" w:rsidP="00C87183">
    <w:pPr>
      <w:pStyle w:val="Piedepgina"/>
      <w:rPr>
        <w:rFonts w:ascii="Vinci Sans" w:hAnsi="Vinci Sans"/>
        <w:sz w:val="20"/>
        <w:szCs w:val="20"/>
        <w:lang w:val="fr-FR"/>
      </w:rPr>
    </w:pPr>
    <w:r w:rsidRPr="00B15159">
      <w:rPr>
        <w:rFonts w:ascii="Vinci Sans" w:hAnsi="Vinci Sans"/>
        <w:noProof/>
        <w:sz w:val="20"/>
        <w:szCs w:val="20"/>
        <w:lang w:val="es-PE" w:eastAsia="es-PE"/>
      </w:rPr>
      <mc:AlternateContent>
        <mc:Choice Requires="wps">
          <w:drawing>
            <wp:anchor distT="0" distB="0" distL="114300" distR="114300" simplePos="0" relativeHeight="251660288" behindDoc="0" locked="0" layoutInCell="1" allowOverlap="1" wp14:anchorId="25B0F3AC" wp14:editId="1080E5C1">
              <wp:simplePos x="0" y="0"/>
              <wp:positionH relativeFrom="column">
                <wp:posOffset>0</wp:posOffset>
              </wp:positionH>
              <wp:positionV relativeFrom="paragraph">
                <wp:posOffset>94615</wp:posOffset>
              </wp:positionV>
              <wp:extent cx="665956" cy="0"/>
              <wp:effectExtent l="19050" t="19050" r="20320" b="38100"/>
              <wp:wrapNone/>
              <wp:docPr id="23" name="Conector reto 531">
                <a:extLst xmlns:a="http://schemas.openxmlformats.org/drawingml/2006/main">
                  <a:ext uri="{FF2B5EF4-FFF2-40B4-BE49-F238E27FC236}">
                    <a16:creationId xmlns:a16="http://schemas.microsoft.com/office/drawing/2014/main" id="{95B1E7FD-EDBC-47C0-950D-7604809123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65956" cy="0"/>
                      </a:xfrm>
                      <a:prstGeom prst="line">
                        <a:avLst/>
                      </a:prstGeom>
                      <a:ln w="57150">
                        <a:solidFill>
                          <a:srgbClr val="DC15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F61442" id="Conector reto 531"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0,7.45pt" to="52.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" strokecolor="#dc152a" strokeweight="4.5pt">
              <v:stroke joinstyle="miter"/>
              <o:lock v:ext="edit" shapetype="f"/>
            </v:line>
          </w:pict>
        </mc:Fallback>
      </mc:AlternateContent>
    </w:r>
  </w:p>
  <w:p w14:paraId="66656649" w14:textId="77777777" w:rsidR="00C75337" w:rsidRPr="00D26599" w:rsidRDefault="00C75337">
    <w:pPr>
      <w:pStyle w:val="Piedepgina"/>
      <w:rPr>
        <w:rFonts w:ascii="Vinci Sans" w:hAnsi="Vinci Sans"/>
        <w:b/>
        <w:sz w:val="20"/>
        <w:szCs w:val="20"/>
        <w:lang w:val="en-US"/>
      </w:rPr>
    </w:pPr>
    <w:r w:rsidRPr="00D26599">
      <w:rPr>
        <w:rFonts w:ascii="Vinci Sans" w:hAnsi="Vinci Sans"/>
        <w:b/>
        <w:sz w:val="20"/>
        <w:szCs w:val="20"/>
        <w:lang w:val="en-US"/>
      </w:rPr>
      <w:t>PRESS CONTACT</w:t>
    </w:r>
  </w:p>
  <w:p w14:paraId="0D7004D0" w14:textId="77777777" w:rsidR="00070963" w:rsidRDefault="00070963" w:rsidP="00070963">
    <w:pPr>
      <w:pBdr>
        <w:top w:val="nil"/>
        <w:left w:val="nil"/>
        <w:bottom w:val="nil"/>
        <w:right w:val="nil"/>
        <w:between w:val="nil"/>
      </w:pBdr>
      <w:tabs>
        <w:tab w:val="center" w:pos="4536"/>
        <w:tab w:val="right" w:pos="9072"/>
      </w:tabs>
      <w:spacing w:after="0" w:line="240" w:lineRule="auto"/>
      <w:rPr>
        <w:rFonts w:ascii="Vinci Sans" w:eastAsia="Vinci Sans" w:hAnsi="Vinci Sans" w:cs="Vinci Sans"/>
        <w:color w:val="000000"/>
        <w:sz w:val="20"/>
        <w:szCs w:val="20"/>
      </w:rPr>
    </w:pPr>
    <w:r>
      <w:rPr>
        <w:rFonts w:ascii="Vinci Sans" w:eastAsia="Vinci Sans" w:hAnsi="Vinci Sans" w:cs="Vinci Sans"/>
        <w:color w:val="000000"/>
        <w:sz w:val="20"/>
        <w:szCs w:val="20"/>
      </w:rPr>
      <w:t>comunicaciones@limaexpresa.pe</w:t>
    </w:r>
  </w:p>
  <w:p w14:paraId="3FBCB3F2" w14:textId="48F0D6DC" w:rsidR="00C87183" w:rsidRPr="00C75337" w:rsidRDefault="00C87183" w:rsidP="00070963">
    <w:pPr>
      <w:pStyle w:val="Piedepgina"/>
      <w:rPr>
        <w:rFonts w:ascii="Vinci Sans" w:hAnsi="Vinci San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4FE16" w14:textId="77777777" w:rsidR="000E40F3" w:rsidRDefault="000E40F3" w:rsidP="00BA3BD8">
      <w:pPr>
        <w:spacing w:after="0" w:line="240" w:lineRule="auto"/>
      </w:pPr>
      <w:r>
        <w:separator/>
      </w:r>
    </w:p>
  </w:footnote>
  <w:footnote w:type="continuationSeparator" w:id="0">
    <w:p w14:paraId="3DF9BB42" w14:textId="77777777" w:rsidR="000E40F3" w:rsidRDefault="000E40F3" w:rsidP="00BA3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88AE6" w14:textId="45AD6719" w:rsidR="003F2300" w:rsidRDefault="00070963" w:rsidP="00070963">
    <w:pPr>
      <w:pStyle w:val="Encabezado"/>
      <w:tabs>
        <w:tab w:val="clear" w:pos="4536"/>
        <w:tab w:val="clear" w:pos="9072"/>
        <w:tab w:val="left" w:pos="5103"/>
      </w:tabs>
    </w:pPr>
    <w:r w:rsidRPr="004A48F7">
      <w:rPr>
        <w:noProof/>
        <w:color w:val="000000"/>
        <w:lang w:val="es-PE" w:eastAsia="es-PE"/>
      </w:rPr>
      <w:drawing>
        <wp:inline distT="0" distB="0" distL="0" distR="0" wp14:anchorId="703CCBDD" wp14:editId="6765C116">
          <wp:extent cx="1417955" cy="986155"/>
          <wp:effectExtent l="0" t="0" r="0" b="4445"/>
          <wp:docPr id="2" name="Imagen 2" descr="Lima_Expresa_Identifi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ma_Expresa_Identifie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7955" cy="986155"/>
                  </a:xfrm>
                  <a:prstGeom prst="rect">
                    <a:avLst/>
                  </a:prstGeom>
                  <a:noFill/>
                </pic:spPr>
              </pic:pic>
            </a:graphicData>
          </a:graphic>
        </wp:inline>
      </w:drawing>
    </w:r>
    <w:r>
      <w:tab/>
    </w:r>
    <w:r w:rsidR="00992AD9">
      <w:rPr>
        <w:noProof/>
        <w:color w:val="000000"/>
        <w:lang w:val="es-PE" w:eastAsia="es-PE"/>
      </w:rPr>
      <w:drawing>
        <wp:inline distT="0" distB="0" distL="0" distR="0" wp14:anchorId="7F1CEB8C" wp14:editId="5AAC274B">
          <wp:extent cx="2404110" cy="636905"/>
          <wp:effectExtent l="0" t="0" r="0" b="0"/>
          <wp:docPr id="1" name="Imagen 1" descr="Original JPG-Powered_by_VINCI Highw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iginal JPG-Powered_by_VINCI Highway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4110" cy="636905"/>
                  </a:xfrm>
                  <a:prstGeom prst="rect">
                    <a:avLst/>
                  </a:prstGeom>
                  <a:noFill/>
                </pic:spPr>
              </pic:pic>
            </a:graphicData>
          </a:graphic>
        </wp:inline>
      </w:drawing>
    </w:r>
    <w:r w:rsidR="00C75337">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57592"/>
    <w:multiLevelType w:val="hybridMultilevel"/>
    <w:tmpl w:val="0F8A99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C34B1C"/>
    <w:multiLevelType w:val="hybridMultilevel"/>
    <w:tmpl w:val="61BA718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FEB0454"/>
    <w:multiLevelType w:val="hybridMultilevel"/>
    <w:tmpl w:val="678CDDB2"/>
    <w:lvl w:ilvl="0" w:tplc="ABE8591A">
      <w:start w:val="1"/>
      <w:numFmt w:val="bullet"/>
      <w:lvlText w:val=""/>
      <w:lvlJc w:val="left"/>
      <w:pPr>
        <w:ind w:left="720" w:hanging="360"/>
      </w:pPr>
      <w:rPr>
        <w:rFonts w:ascii="Symbol" w:hAnsi="Symbol"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37507A"/>
    <w:multiLevelType w:val="hybridMultilevel"/>
    <w:tmpl w:val="0B121C08"/>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15:restartNumberingAfterBreak="0">
    <w:nsid w:val="319B3FB5"/>
    <w:multiLevelType w:val="hybridMultilevel"/>
    <w:tmpl w:val="0188066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4B833A6"/>
    <w:multiLevelType w:val="hybridMultilevel"/>
    <w:tmpl w:val="42C03204"/>
    <w:lvl w:ilvl="0" w:tplc="240A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4D34B14"/>
    <w:multiLevelType w:val="hybridMultilevel"/>
    <w:tmpl w:val="F3AE0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AD2A52"/>
    <w:multiLevelType w:val="hybridMultilevel"/>
    <w:tmpl w:val="784EE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BE6D6C"/>
    <w:multiLevelType w:val="hybridMultilevel"/>
    <w:tmpl w:val="426451B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6AB45196"/>
    <w:multiLevelType w:val="hybridMultilevel"/>
    <w:tmpl w:val="6936B144"/>
    <w:lvl w:ilvl="0" w:tplc="11C4F684">
      <w:start w:val="1"/>
      <w:numFmt w:val="bullet"/>
      <w:lvlText w:val=""/>
      <w:lvlJc w:val="left"/>
      <w:pPr>
        <w:ind w:left="720" w:hanging="360"/>
      </w:pPr>
      <w:rPr>
        <w:rFonts w:ascii="Symbol" w:hAnsi="Symbol" w:hint="default"/>
      </w:rPr>
    </w:lvl>
    <w:lvl w:ilvl="1" w:tplc="AA1ED932">
      <w:start w:val="1"/>
      <w:numFmt w:val="bullet"/>
      <w:lvlText w:val="o"/>
      <w:lvlJc w:val="left"/>
      <w:pPr>
        <w:ind w:left="1440" w:hanging="360"/>
      </w:pPr>
      <w:rPr>
        <w:rFonts w:ascii="Courier New" w:hAnsi="Courier New" w:hint="default"/>
      </w:rPr>
    </w:lvl>
    <w:lvl w:ilvl="2" w:tplc="E03AC38E">
      <w:start w:val="1"/>
      <w:numFmt w:val="bullet"/>
      <w:lvlText w:val=""/>
      <w:lvlJc w:val="left"/>
      <w:pPr>
        <w:ind w:left="2160" w:hanging="360"/>
      </w:pPr>
      <w:rPr>
        <w:rFonts w:ascii="Wingdings" w:hAnsi="Wingdings" w:hint="default"/>
      </w:rPr>
    </w:lvl>
    <w:lvl w:ilvl="3" w:tplc="BF0CBD9C">
      <w:start w:val="1"/>
      <w:numFmt w:val="bullet"/>
      <w:lvlText w:val=""/>
      <w:lvlJc w:val="left"/>
      <w:pPr>
        <w:ind w:left="2880" w:hanging="360"/>
      </w:pPr>
      <w:rPr>
        <w:rFonts w:ascii="Symbol" w:hAnsi="Symbol" w:hint="default"/>
      </w:rPr>
    </w:lvl>
    <w:lvl w:ilvl="4" w:tplc="8716EB54">
      <w:start w:val="1"/>
      <w:numFmt w:val="bullet"/>
      <w:lvlText w:val="o"/>
      <w:lvlJc w:val="left"/>
      <w:pPr>
        <w:ind w:left="3600" w:hanging="360"/>
      </w:pPr>
      <w:rPr>
        <w:rFonts w:ascii="Courier New" w:hAnsi="Courier New" w:hint="default"/>
      </w:rPr>
    </w:lvl>
    <w:lvl w:ilvl="5" w:tplc="93C67DE8">
      <w:start w:val="1"/>
      <w:numFmt w:val="bullet"/>
      <w:lvlText w:val=""/>
      <w:lvlJc w:val="left"/>
      <w:pPr>
        <w:ind w:left="4320" w:hanging="360"/>
      </w:pPr>
      <w:rPr>
        <w:rFonts w:ascii="Wingdings" w:hAnsi="Wingdings" w:hint="default"/>
      </w:rPr>
    </w:lvl>
    <w:lvl w:ilvl="6" w:tplc="AC9200DA">
      <w:start w:val="1"/>
      <w:numFmt w:val="bullet"/>
      <w:lvlText w:val=""/>
      <w:lvlJc w:val="left"/>
      <w:pPr>
        <w:ind w:left="5040" w:hanging="360"/>
      </w:pPr>
      <w:rPr>
        <w:rFonts w:ascii="Symbol" w:hAnsi="Symbol" w:hint="default"/>
      </w:rPr>
    </w:lvl>
    <w:lvl w:ilvl="7" w:tplc="12D6D938">
      <w:start w:val="1"/>
      <w:numFmt w:val="bullet"/>
      <w:lvlText w:val="o"/>
      <w:lvlJc w:val="left"/>
      <w:pPr>
        <w:ind w:left="5760" w:hanging="360"/>
      </w:pPr>
      <w:rPr>
        <w:rFonts w:ascii="Courier New" w:hAnsi="Courier New" w:hint="default"/>
      </w:rPr>
    </w:lvl>
    <w:lvl w:ilvl="8" w:tplc="D21060A2">
      <w:start w:val="1"/>
      <w:numFmt w:val="bullet"/>
      <w:lvlText w:val=""/>
      <w:lvlJc w:val="left"/>
      <w:pPr>
        <w:ind w:left="6480" w:hanging="360"/>
      </w:pPr>
      <w:rPr>
        <w:rFonts w:ascii="Wingdings" w:hAnsi="Wingdings" w:hint="default"/>
      </w:rPr>
    </w:lvl>
  </w:abstractNum>
  <w:abstractNum w:abstractNumId="10" w15:restartNumberingAfterBreak="0">
    <w:nsid w:val="706D63C5"/>
    <w:multiLevelType w:val="hybridMultilevel"/>
    <w:tmpl w:val="BE7AE5FA"/>
    <w:lvl w:ilvl="0" w:tplc="A1DC052C">
      <w:numFmt w:val="bullet"/>
      <w:lvlText w:val="-"/>
      <w:lvlJc w:val="left"/>
      <w:pPr>
        <w:ind w:left="720" w:hanging="360"/>
      </w:pPr>
      <w:rPr>
        <w:rFonts w:ascii="Vinci Sans" w:eastAsiaTheme="minorEastAsia"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0"/>
  </w:num>
  <w:num w:numId="5">
    <w:abstractNumId w:val="2"/>
  </w:num>
  <w:num w:numId="6">
    <w:abstractNumId w:val="5"/>
  </w:num>
  <w:num w:numId="7">
    <w:abstractNumId w:val="6"/>
  </w:num>
  <w:num w:numId="8">
    <w:abstractNumId w:val="7"/>
  </w:num>
  <w:num w:numId="9">
    <w:abstractNumId w:val="1"/>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2899DF"/>
    <w:rsid w:val="00056F03"/>
    <w:rsid w:val="00070963"/>
    <w:rsid w:val="0007141E"/>
    <w:rsid w:val="000B0ED3"/>
    <w:rsid w:val="000B33CD"/>
    <w:rsid w:val="000B7AB6"/>
    <w:rsid w:val="000E40F3"/>
    <w:rsid w:val="00102702"/>
    <w:rsid w:val="0011080E"/>
    <w:rsid w:val="0011192F"/>
    <w:rsid w:val="001120E9"/>
    <w:rsid w:val="00162752"/>
    <w:rsid w:val="00165AAF"/>
    <w:rsid w:val="001B4C16"/>
    <w:rsid w:val="001C401E"/>
    <w:rsid w:val="001D00B0"/>
    <w:rsid w:val="001F1537"/>
    <w:rsid w:val="00256E65"/>
    <w:rsid w:val="00271A37"/>
    <w:rsid w:val="00282741"/>
    <w:rsid w:val="0028657A"/>
    <w:rsid w:val="002E6B1B"/>
    <w:rsid w:val="002F3B8F"/>
    <w:rsid w:val="0030612F"/>
    <w:rsid w:val="0032164C"/>
    <w:rsid w:val="003216E5"/>
    <w:rsid w:val="00335C84"/>
    <w:rsid w:val="0034547E"/>
    <w:rsid w:val="003939CF"/>
    <w:rsid w:val="003A7522"/>
    <w:rsid w:val="003B21CB"/>
    <w:rsid w:val="003B4806"/>
    <w:rsid w:val="003D7F80"/>
    <w:rsid w:val="003F2300"/>
    <w:rsid w:val="00403AA0"/>
    <w:rsid w:val="00412B57"/>
    <w:rsid w:val="00437812"/>
    <w:rsid w:val="004448F2"/>
    <w:rsid w:val="00452D0B"/>
    <w:rsid w:val="004C2FBB"/>
    <w:rsid w:val="004C55E7"/>
    <w:rsid w:val="004D5628"/>
    <w:rsid w:val="00504C0E"/>
    <w:rsid w:val="00534505"/>
    <w:rsid w:val="00550438"/>
    <w:rsid w:val="00561342"/>
    <w:rsid w:val="00583157"/>
    <w:rsid w:val="00583D0D"/>
    <w:rsid w:val="00594149"/>
    <w:rsid w:val="005A0DEB"/>
    <w:rsid w:val="005D1DD4"/>
    <w:rsid w:val="005F14C7"/>
    <w:rsid w:val="006221A3"/>
    <w:rsid w:val="00652F54"/>
    <w:rsid w:val="00663D97"/>
    <w:rsid w:val="00663E95"/>
    <w:rsid w:val="00684191"/>
    <w:rsid w:val="006A4130"/>
    <w:rsid w:val="006C31CF"/>
    <w:rsid w:val="006F591F"/>
    <w:rsid w:val="0074123A"/>
    <w:rsid w:val="00743D3C"/>
    <w:rsid w:val="00754989"/>
    <w:rsid w:val="00780789"/>
    <w:rsid w:val="00783720"/>
    <w:rsid w:val="007937AF"/>
    <w:rsid w:val="007C4E1B"/>
    <w:rsid w:val="007D28F4"/>
    <w:rsid w:val="00895CFE"/>
    <w:rsid w:val="008D588B"/>
    <w:rsid w:val="008E7A3E"/>
    <w:rsid w:val="00915B29"/>
    <w:rsid w:val="00922810"/>
    <w:rsid w:val="00930356"/>
    <w:rsid w:val="009326CA"/>
    <w:rsid w:val="00932CBE"/>
    <w:rsid w:val="00943FBE"/>
    <w:rsid w:val="0097662A"/>
    <w:rsid w:val="00976B9A"/>
    <w:rsid w:val="009913CA"/>
    <w:rsid w:val="00992AD9"/>
    <w:rsid w:val="009D758F"/>
    <w:rsid w:val="009E729E"/>
    <w:rsid w:val="009F75C3"/>
    <w:rsid w:val="00A7295F"/>
    <w:rsid w:val="00AA4BB0"/>
    <w:rsid w:val="00AA73EC"/>
    <w:rsid w:val="00AD111B"/>
    <w:rsid w:val="00AF2BFF"/>
    <w:rsid w:val="00AF2CE0"/>
    <w:rsid w:val="00B06F9C"/>
    <w:rsid w:val="00B15159"/>
    <w:rsid w:val="00B238B6"/>
    <w:rsid w:val="00B24A28"/>
    <w:rsid w:val="00B27E34"/>
    <w:rsid w:val="00B51D61"/>
    <w:rsid w:val="00B54601"/>
    <w:rsid w:val="00BA3BD8"/>
    <w:rsid w:val="00BB0BF7"/>
    <w:rsid w:val="00BB33A7"/>
    <w:rsid w:val="00BE2C3F"/>
    <w:rsid w:val="00BF2927"/>
    <w:rsid w:val="00BF6A09"/>
    <w:rsid w:val="00C1789D"/>
    <w:rsid w:val="00C24C36"/>
    <w:rsid w:val="00C27BC4"/>
    <w:rsid w:val="00C464F7"/>
    <w:rsid w:val="00C5798C"/>
    <w:rsid w:val="00C63684"/>
    <w:rsid w:val="00C75337"/>
    <w:rsid w:val="00C87183"/>
    <w:rsid w:val="00C90EE5"/>
    <w:rsid w:val="00C93603"/>
    <w:rsid w:val="00CB3477"/>
    <w:rsid w:val="00CC0A40"/>
    <w:rsid w:val="00CC284A"/>
    <w:rsid w:val="00CC4791"/>
    <w:rsid w:val="00CC6259"/>
    <w:rsid w:val="00CD631D"/>
    <w:rsid w:val="00CF34B6"/>
    <w:rsid w:val="00D26599"/>
    <w:rsid w:val="00D372D5"/>
    <w:rsid w:val="00D3793C"/>
    <w:rsid w:val="00D86CDD"/>
    <w:rsid w:val="00DA54AB"/>
    <w:rsid w:val="00DB43F0"/>
    <w:rsid w:val="00DC069C"/>
    <w:rsid w:val="00DE004C"/>
    <w:rsid w:val="00DF33CF"/>
    <w:rsid w:val="00E079F6"/>
    <w:rsid w:val="00E07C0B"/>
    <w:rsid w:val="00E45F51"/>
    <w:rsid w:val="00E55785"/>
    <w:rsid w:val="00E71A5C"/>
    <w:rsid w:val="00E806B5"/>
    <w:rsid w:val="00E957D9"/>
    <w:rsid w:val="00EA40F3"/>
    <w:rsid w:val="00EB710C"/>
    <w:rsid w:val="00EF3E1E"/>
    <w:rsid w:val="00F2638A"/>
    <w:rsid w:val="00F43088"/>
    <w:rsid w:val="00F6275C"/>
    <w:rsid w:val="00F6533B"/>
    <w:rsid w:val="00F93796"/>
    <w:rsid w:val="00FB0CA0"/>
    <w:rsid w:val="00FB4EC2"/>
    <w:rsid w:val="00FB5B97"/>
    <w:rsid w:val="00FB5E59"/>
    <w:rsid w:val="00FC5658"/>
    <w:rsid w:val="00FC68BD"/>
    <w:rsid w:val="00FD37A2"/>
    <w:rsid w:val="00FD7169"/>
    <w:rsid w:val="00FE2CC3"/>
    <w:rsid w:val="03360537"/>
    <w:rsid w:val="03556155"/>
    <w:rsid w:val="0371E7BB"/>
    <w:rsid w:val="04422958"/>
    <w:rsid w:val="04D65073"/>
    <w:rsid w:val="051F36A6"/>
    <w:rsid w:val="05D9CF2B"/>
    <w:rsid w:val="063D9F3B"/>
    <w:rsid w:val="0714EAD8"/>
    <w:rsid w:val="09629D82"/>
    <w:rsid w:val="0B3B41CB"/>
    <w:rsid w:val="0D3CD3A2"/>
    <w:rsid w:val="0EF11161"/>
    <w:rsid w:val="13ACD1A8"/>
    <w:rsid w:val="165AFF8D"/>
    <w:rsid w:val="17852AC5"/>
    <w:rsid w:val="17EBFC5F"/>
    <w:rsid w:val="17F6CFEE"/>
    <w:rsid w:val="187C1B8E"/>
    <w:rsid w:val="19BE664E"/>
    <w:rsid w:val="1A5538E5"/>
    <w:rsid w:val="1E0E3A2B"/>
    <w:rsid w:val="1EC15B6D"/>
    <w:rsid w:val="1F702624"/>
    <w:rsid w:val="1FC96263"/>
    <w:rsid w:val="20850A59"/>
    <w:rsid w:val="22A907A0"/>
    <w:rsid w:val="23872F5D"/>
    <w:rsid w:val="25F11790"/>
    <w:rsid w:val="28691879"/>
    <w:rsid w:val="2A52EFB5"/>
    <w:rsid w:val="2AEA33D4"/>
    <w:rsid w:val="2B1551B3"/>
    <w:rsid w:val="2DE6C570"/>
    <w:rsid w:val="2ED1CF8A"/>
    <w:rsid w:val="2FB3C02E"/>
    <w:rsid w:val="2FBDA4F7"/>
    <w:rsid w:val="30016CF6"/>
    <w:rsid w:val="3795953C"/>
    <w:rsid w:val="39224683"/>
    <w:rsid w:val="3B251DF1"/>
    <w:rsid w:val="3BA5A22E"/>
    <w:rsid w:val="3C0591F5"/>
    <w:rsid w:val="3C42BA2F"/>
    <w:rsid w:val="3ED783D0"/>
    <w:rsid w:val="42F68BE7"/>
    <w:rsid w:val="4346096D"/>
    <w:rsid w:val="455C4A78"/>
    <w:rsid w:val="470F7FB4"/>
    <w:rsid w:val="4772A75A"/>
    <w:rsid w:val="4789AF09"/>
    <w:rsid w:val="47A2179D"/>
    <w:rsid w:val="49478967"/>
    <w:rsid w:val="49C6608C"/>
    <w:rsid w:val="4A26B484"/>
    <w:rsid w:val="4AE359C8"/>
    <w:rsid w:val="4DFF506D"/>
    <w:rsid w:val="4E47C53B"/>
    <w:rsid w:val="4E8733C5"/>
    <w:rsid w:val="50B8DD35"/>
    <w:rsid w:val="51A880D6"/>
    <w:rsid w:val="533233AC"/>
    <w:rsid w:val="5410E701"/>
    <w:rsid w:val="57F23B92"/>
    <w:rsid w:val="598E0BF3"/>
    <w:rsid w:val="5B29DC54"/>
    <w:rsid w:val="5CCC5D57"/>
    <w:rsid w:val="5CD421AB"/>
    <w:rsid w:val="5D6D495A"/>
    <w:rsid w:val="5D6FE889"/>
    <w:rsid w:val="5DC48ADF"/>
    <w:rsid w:val="5E993D77"/>
    <w:rsid w:val="5FADAD91"/>
    <w:rsid w:val="5FFD4D77"/>
    <w:rsid w:val="61568B6A"/>
    <w:rsid w:val="61A288D2"/>
    <w:rsid w:val="61BC539E"/>
    <w:rsid w:val="63371C9F"/>
    <w:rsid w:val="6486111E"/>
    <w:rsid w:val="64D48097"/>
    <w:rsid w:val="653BA336"/>
    <w:rsid w:val="659CE137"/>
    <w:rsid w:val="6724ED9F"/>
    <w:rsid w:val="6731D756"/>
    <w:rsid w:val="698B0760"/>
    <w:rsid w:val="6A2899DF"/>
    <w:rsid w:val="6C14DB94"/>
    <w:rsid w:val="6F48B7FE"/>
    <w:rsid w:val="709111DD"/>
    <w:rsid w:val="71006568"/>
    <w:rsid w:val="7137FC46"/>
    <w:rsid w:val="7262277E"/>
    <w:rsid w:val="760C03E6"/>
    <w:rsid w:val="76AF80CD"/>
    <w:rsid w:val="773E6EF7"/>
    <w:rsid w:val="7AD9B880"/>
    <w:rsid w:val="7C0C631F"/>
    <w:rsid w:val="7CA5FB17"/>
    <w:rsid w:val="7DD4EEF8"/>
    <w:rsid w:val="7EC298BC"/>
    <w:rsid w:val="7F610F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8C457"/>
  <w15:docId w15:val="{FB54B3B9-80C5-4487-AE52-1C404E9B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titulo 3,Bullets,List Paragraph (numbered (a)),References,WB List Paragraph,Dot pt,F5 List Paragraph,No Spacing1,List Paragraph Char Char Char,Indicator Text,Numbered Para 1,Bullet 1,Bullet Points,Párrafo de lista1,HOJA,lp1"/>
    <w:basedOn w:val="Normal"/>
    <w:link w:val="PrrafodelistaCar"/>
    <w:uiPriority w:val="34"/>
    <w:qFormat/>
    <w:pPr>
      <w:ind w:left="720"/>
      <w:contextualSpacing/>
    </w:pPr>
  </w:style>
  <w:style w:type="character" w:styleId="Hipervnculo">
    <w:name w:val="Hyperlink"/>
    <w:basedOn w:val="Fuentedeprrafopredeter"/>
    <w:uiPriority w:val="99"/>
    <w:unhideWhenUsed/>
    <w:rPr>
      <w:color w:val="0563C1" w:themeColor="hyperlink"/>
      <w:u w:val="single"/>
    </w:rPr>
  </w:style>
  <w:style w:type="paragraph" w:styleId="Textodeglobo">
    <w:name w:val="Balloon Text"/>
    <w:basedOn w:val="Normal"/>
    <w:link w:val="TextodegloboCar"/>
    <w:uiPriority w:val="99"/>
    <w:semiHidden/>
    <w:unhideWhenUsed/>
    <w:rsid w:val="00C936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3603"/>
    <w:rPr>
      <w:rFonts w:ascii="Tahoma" w:hAnsi="Tahoma" w:cs="Tahoma"/>
      <w:sz w:val="16"/>
      <w:szCs w:val="16"/>
    </w:rPr>
  </w:style>
  <w:style w:type="paragraph" w:customStyle="1" w:styleId="paragraph">
    <w:name w:val="paragraph"/>
    <w:basedOn w:val="Normal"/>
    <w:rsid w:val="00AA73E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uentedeprrafopredeter"/>
    <w:rsid w:val="00AA73EC"/>
  </w:style>
  <w:style w:type="character" w:customStyle="1" w:styleId="eop">
    <w:name w:val="eop"/>
    <w:basedOn w:val="Fuentedeprrafopredeter"/>
    <w:rsid w:val="00AA73EC"/>
  </w:style>
  <w:style w:type="character" w:customStyle="1" w:styleId="scxw13380830">
    <w:name w:val="scxw13380830"/>
    <w:basedOn w:val="Fuentedeprrafopredeter"/>
    <w:rsid w:val="00AA73EC"/>
  </w:style>
  <w:style w:type="character" w:styleId="Refdecomentario">
    <w:name w:val="annotation reference"/>
    <w:basedOn w:val="Fuentedeprrafopredeter"/>
    <w:uiPriority w:val="99"/>
    <w:semiHidden/>
    <w:unhideWhenUsed/>
    <w:rsid w:val="00BA3BD8"/>
    <w:rPr>
      <w:sz w:val="16"/>
      <w:szCs w:val="16"/>
    </w:rPr>
  </w:style>
  <w:style w:type="paragraph" w:styleId="Textocomentario">
    <w:name w:val="annotation text"/>
    <w:basedOn w:val="Normal"/>
    <w:link w:val="TextocomentarioCar"/>
    <w:uiPriority w:val="99"/>
    <w:unhideWhenUsed/>
    <w:rsid w:val="00BA3BD8"/>
    <w:pPr>
      <w:spacing w:line="240" w:lineRule="auto"/>
    </w:pPr>
    <w:rPr>
      <w:sz w:val="20"/>
      <w:szCs w:val="20"/>
    </w:rPr>
  </w:style>
  <w:style w:type="character" w:customStyle="1" w:styleId="TextocomentarioCar">
    <w:name w:val="Texto comentario Car"/>
    <w:basedOn w:val="Fuentedeprrafopredeter"/>
    <w:link w:val="Textocomentario"/>
    <w:uiPriority w:val="99"/>
    <w:rsid w:val="00BA3BD8"/>
    <w:rPr>
      <w:sz w:val="20"/>
      <w:szCs w:val="20"/>
    </w:rPr>
  </w:style>
  <w:style w:type="paragraph" w:styleId="Asuntodelcomentario">
    <w:name w:val="annotation subject"/>
    <w:basedOn w:val="Textocomentario"/>
    <w:next w:val="Textocomentario"/>
    <w:link w:val="AsuntodelcomentarioCar"/>
    <w:uiPriority w:val="99"/>
    <w:semiHidden/>
    <w:unhideWhenUsed/>
    <w:rsid w:val="00BA3BD8"/>
    <w:rPr>
      <w:b/>
      <w:bCs/>
    </w:rPr>
  </w:style>
  <w:style w:type="character" w:customStyle="1" w:styleId="AsuntodelcomentarioCar">
    <w:name w:val="Asunto del comentario Car"/>
    <w:basedOn w:val="TextocomentarioCar"/>
    <w:link w:val="Asuntodelcomentario"/>
    <w:uiPriority w:val="99"/>
    <w:semiHidden/>
    <w:rsid w:val="00BA3BD8"/>
    <w:rPr>
      <w:b/>
      <w:bCs/>
      <w:sz w:val="20"/>
      <w:szCs w:val="20"/>
    </w:rPr>
  </w:style>
  <w:style w:type="paragraph" w:styleId="Encabezado">
    <w:name w:val="header"/>
    <w:basedOn w:val="Normal"/>
    <w:link w:val="EncabezadoCar"/>
    <w:uiPriority w:val="99"/>
    <w:unhideWhenUsed/>
    <w:rsid w:val="00BA3BD8"/>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BA3BD8"/>
  </w:style>
  <w:style w:type="paragraph" w:styleId="Piedepgina">
    <w:name w:val="footer"/>
    <w:basedOn w:val="Normal"/>
    <w:link w:val="PiedepginaCar"/>
    <w:uiPriority w:val="99"/>
    <w:unhideWhenUsed/>
    <w:rsid w:val="00BA3BD8"/>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BA3BD8"/>
  </w:style>
  <w:style w:type="paragraph" w:styleId="Revisin">
    <w:name w:val="Revision"/>
    <w:hidden/>
    <w:uiPriority w:val="99"/>
    <w:semiHidden/>
    <w:rsid w:val="00783720"/>
    <w:pPr>
      <w:spacing w:after="0" w:line="240" w:lineRule="auto"/>
    </w:pPr>
  </w:style>
  <w:style w:type="paragraph" w:styleId="NormalWeb">
    <w:name w:val="Normal (Web)"/>
    <w:basedOn w:val="Normal"/>
    <w:uiPriority w:val="99"/>
    <w:semiHidden/>
    <w:unhideWhenUsed/>
    <w:rsid w:val="00165AAF"/>
    <w:pPr>
      <w:spacing w:before="100" w:beforeAutospacing="1" w:after="100" w:afterAutospacing="1" w:line="240" w:lineRule="auto"/>
    </w:pPr>
    <w:rPr>
      <w:rFonts w:ascii="Times New Roman" w:hAnsi="Times New Roman" w:cs="Times New Roman"/>
      <w:sz w:val="24"/>
      <w:szCs w:val="24"/>
      <w:lang w:val="fr-FR"/>
    </w:rPr>
  </w:style>
  <w:style w:type="character" w:styleId="Textoennegrita">
    <w:name w:val="Strong"/>
    <w:basedOn w:val="Fuentedeprrafopredeter"/>
    <w:uiPriority w:val="22"/>
    <w:qFormat/>
    <w:rsid w:val="00165AAF"/>
    <w:rPr>
      <w:b/>
      <w:bCs/>
    </w:rPr>
  </w:style>
  <w:style w:type="paragraph" w:styleId="Textonotapie">
    <w:name w:val="footnote text"/>
    <w:basedOn w:val="Normal"/>
    <w:link w:val="TextonotapieCar"/>
    <w:uiPriority w:val="99"/>
    <w:semiHidden/>
    <w:unhideWhenUsed/>
    <w:rsid w:val="00DC069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C069C"/>
    <w:rPr>
      <w:sz w:val="20"/>
      <w:szCs w:val="20"/>
    </w:rPr>
  </w:style>
  <w:style w:type="character" w:styleId="Refdenotaalpie">
    <w:name w:val="footnote reference"/>
    <w:basedOn w:val="Fuentedeprrafopredeter"/>
    <w:uiPriority w:val="99"/>
    <w:semiHidden/>
    <w:unhideWhenUsed/>
    <w:rsid w:val="00DC069C"/>
    <w:rPr>
      <w:vertAlign w:val="superscript"/>
    </w:rPr>
  </w:style>
  <w:style w:type="character" w:styleId="Hipervnculovisitado">
    <w:name w:val="FollowedHyperlink"/>
    <w:basedOn w:val="Fuentedeprrafopredeter"/>
    <w:uiPriority w:val="99"/>
    <w:semiHidden/>
    <w:unhideWhenUsed/>
    <w:rsid w:val="00CC0A40"/>
    <w:rPr>
      <w:color w:val="954F72" w:themeColor="followedHyperlink"/>
      <w:u w:val="single"/>
    </w:rPr>
  </w:style>
  <w:style w:type="paragraph" w:styleId="Textoindependiente">
    <w:name w:val="Body Text"/>
    <w:basedOn w:val="Normal"/>
    <w:link w:val="TextoindependienteCar"/>
    <w:uiPriority w:val="1"/>
    <w:qFormat/>
    <w:rsid w:val="00992AD9"/>
    <w:pPr>
      <w:widowControl w:val="0"/>
      <w:autoSpaceDE w:val="0"/>
      <w:autoSpaceDN w:val="0"/>
      <w:spacing w:after="0" w:line="240" w:lineRule="auto"/>
      <w:ind w:left="100"/>
      <w:jc w:val="both"/>
    </w:pPr>
    <w:rPr>
      <w:rFonts w:ascii="Verdana" w:eastAsia="Verdana" w:hAnsi="Verdana" w:cs="Verdana"/>
      <w:lang w:val="es-ES"/>
    </w:rPr>
  </w:style>
  <w:style w:type="character" w:customStyle="1" w:styleId="TextoindependienteCar">
    <w:name w:val="Texto independiente Car"/>
    <w:basedOn w:val="Fuentedeprrafopredeter"/>
    <w:link w:val="Textoindependiente"/>
    <w:uiPriority w:val="1"/>
    <w:rsid w:val="00992AD9"/>
    <w:rPr>
      <w:rFonts w:ascii="Verdana" w:eastAsia="Verdana" w:hAnsi="Verdana" w:cs="Verdana"/>
      <w:lang w:val="es-ES"/>
    </w:rPr>
  </w:style>
  <w:style w:type="character" w:customStyle="1" w:styleId="PrrafodelistaCar">
    <w:name w:val="Párrafo de lista Car"/>
    <w:aliases w:val="titulo 2 Car,titulo 3 Car,Bullets Car,List Paragraph (numbered (a)) Car,References Car,WB List Paragraph Car,Dot pt Car,F5 List Paragraph Car,No Spacing1 Car,List Paragraph Char Char Char Car,Indicator Text Car,Numbered Para 1 Car"/>
    <w:link w:val="Prrafodelista"/>
    <w:uiPriority w:val="34"/>
    <w:qFormat/>
    <w:rsid w:val="00992AD9"/>
  </w:style>
  <w:style w:type="character" w:customStyle="1" w:styleId="UnresolvedMention">
    <w:name w:val="Unresolved Mention"/>
    <w:basedOn w:val="Fuentedeprrafopredeter"/>
    <w:uiPriority w:val="99"/>
    <w:semiHidden/>
    <w:unhideWhenUsed/>
    <w:rsid w:val="00070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45283">
      <w:bodyDiv w:val="1"/>
      <w:marLeft w:val="0"/>
      <w:marRight w:val="0"/>
      <w:marTop w:val="0"/>
      <w:marBottom w:val="0"/>
      <w:divBdr>
        <w:top w:val="none" w:sz="0" w:space="0" w:color="auto"/>
        <w:left w:val="none" w:sz="0" w:space="0" w:color="auto"/>
        <w:bottom w:val="none" w:sz="0" w:space="0" w:color="auto"/>
        <w:right w:val="none" w:sz="0" w:space="0" w:color="auto"/>
      </w:divBdr>
    </w:div>
    <w:div w:id="633213161">
      <w:bodyDiv w:val="1"/>
      <w:marLeft w:val="0"/>
      <w:marRight w:val="0"/>
      <w:marTop w:val="0"/>
      <w:marBottom w:val="0"/>
      <w:divBdr>
        <w:top w:val="none" w:sz="0" w:space="0" w:color="auto"/>
        <w:left w:val="none" w:sz="0" w:space="0" w:color="auto"/>
        <w:bottom w:val="none" w:sz="0" w:space="0" w:color="auto"/>
        <w:right w:val="none" w:sz="0" w:space="0" w:color="auto"/>
      </w:divBdr>
    </w:div>
    <w:div w:id="771631452">
      <w:bodyDiv w:val="1"/>
      <w:marLeft w:val="0"/>
      <w:marRight w:val="0"/>
      <w:marTop w:val="0"/>
      <w:marBottom w:val="0"/>
      <w:divBdr>
        <w:top w:val="none" w:sz="0" w:space="0" w:color="auto"/>
        <w:left w:val="none" w:sz="0" w:space="0" w:color="auto"/>
        <w:bottom w:val="none" w:sz="0" w:space="0" w:color="auto"/>
        <w:right w:val="none" w:sz="0" w:space="0" w:color="auto"/>
      </w:divBdr>
    </w:div>
    <w:div w:id="1171338976">
      <w:bodyDiv w:val="1"/>
      <w:marLeft w:val="0"/>
      <w:marRight w:val="0"/>
      <w:marTop w:val="0"/>
      <w:marBottom w:val="0"/>
      <w:divBdr>
        <w:top w:val="none" w:sz="0" w:space="0" w:color="auto"/>
        <w:left w:val="none" w:sz="0" w:space="0" w:color="auto"/>
        <w:bottom w:val="none" w:sz="0" w:space="0" w:color="auto"/>
        <w:right w:val="none" w:sz="0" w:space="0" w:color="auto"/>
      </w:divBdr>
    </w:div>
    <w:div w:id="2087804687">
      <w:bodyDiv w:val="1"/>
      <w:marLeft w:val="0"/>
      <w:marRight w:val="0"/>
      <w:marTop w:val="0"/>
      <w:marBottom w:val="0"/>
      <w:divBdr>
        <w:top w:val="none" w:sz="0" w:space="0" w:color="auto"/>
        <w:left w:val="none" w:sz="0" w:space="0" w:color="auto"/>
        <w:bottom w:val="none" w:sz="0" w:space="0" w:color="auto"/>
        <w:right w:val="none" w:sz="0" w:space="0" w:color="auto"/>
      </w:divBdr>
      <w:divsChild>
        <w:div w:id="1060056266">
          <w:marLeft w:val="0"/>
          <w:marRight w:val="0"/>
          <w:marTop w:val="0"/>
          <w:marBottom w:val="0"/>
          <w:divBdr>
            <w:top w:val="none" w:sz="0" w:space="0" w:color="auto"/>
            <w:left w:val="none" w:sz="0" w:space="0" w:color="auto"/>
            <w:bottom w:val="none" w:sz="0" w:space="0" w:color="auto"/>
            <w:right w:val="none" w:sz="0" w:space="0" w:color="auto"/>
          </w:divBdr>
        </w:div>
        <w:div w:id="1523476791">
          <w:marLeft w:val="0"/>
          <w:marRight w:val="0"/>
          <w:marTop w:val="0"/>
          <w:marBottom w:val="0"/>
          <w:divBdr>
            <w:top w:val="none" w:sz="0" w:space="0" w:color="auto"/>
            <w:left w:val="none" w:sz="0" w:space="0" w:color="auto"/>
            <w:bottom w:val="none" w:sz="0" w:space="0" w:color="auto"/>
            <w:right w:val="none" w:sz="0" w:space="0" w:color="auto"/>
          </w:divBdr>
        </w:div>
        <w:div w:id="268587461">
          <w:marLeft w:val="0"/>
          <w:marRight w:val="0"/>
          <w:marTop w:val="0"/>
          <w:marBottom w:val="0"/>
          <w:divBdr>
            <w:top w:val="none" w:sz="0" w:space="0" w:color="auto"/>
            <w:left w:val="none" w:sz="0" w:space="0" w:color="auto"/>
            <w:bottom w:val="none" w:sz="0" w:space="0" w:color="auto"/>
            <w:right w:val="none" w:sz="0" w:space="0" w:color="auto"/>
          </w:divBdr>
        </w:div>
        <w:div w:id="252934930">
          <w:marLeft w:val="0"/>
          <w:marRight w:val="0"/>
          <w:marTop w:val="0"/>
          <w:marBottom w:val="0"/>
          <w:divBdr>
            <w:top w:val="none" w:sz="0" w:space="0" w:color="auto"/>
            <w:left w:val="none" w:sz="0" w:space="0" w:color="auto"/>
            <w:bottom w:val="none" w:sz="0" w:space="0" w:color="auto"/>
            <w:right w:val="none" w:sz="0" w:space="0" w:color="auto"/>
          </w:divBdr>
        </w:div>
        <w:div w:id="127168589">
          <w:marLeft w:val="0"/>
          <w:marRight w:val="0"/>
          <w:marTop w:val="0"/>
          <w:marBottom w:val="0"/>
          <w:divBdr>
            <w:top w:val="none" w:sz="0" w:space="0" w:color="auto"/>
            <w:left w:val="none" w:sz="0" w:space="0" w:color="auto"/>
            <w:bottom w:val="none" w:sz="0" w:space="0" w:color="auto"/>
            <w:right w:val="none" w:sz="0" w:space="0" w:color="auto"/>
          </w:divBdr>
        </w:div>
        <w:div w:id="1575776745">
          <w:marLeft w:val="0"/>
          <w:marRight w:val="0"/>
          <w:marTop w:val="0"/>
          <w:marBottom w:val="0"/>
          <w:divBdr>
            <w:top w:val="none" w:sz="0" w:space="0" w:color="auto"/>
            <w:left w:val="none" w:sz="0" w:space="0" w:color="auto"/>
            <w:bottom w:val="none" w:sz="0" w:space="0" w:color="auto"/>
            <w:right w:val="none" w:sz="0" w:space="0" w:color="auto"/>
          </w:divBdr>
        </w:div>
        <w:div w:id="478378067">
          <w:marLeft w:val="0"/>
          <w:marRight w:val="0"/>
          <w:marTop w:val="0"/>
          <w:marBottom w:val="0"/>
          <w:divBdr>
            <w:top w:val="none" w:sz="0" w:space="0" w:color="auto"/>
            <w:left w:val="none" w:sz="0" w:space="0" w:color="auto"/>
            <w:bottom w:val="none" w:sz="0" w:space="0" w:color="auto"/>
            <w:right w:val="none" w:sz="0" w:space="0" w:color="auto"/>
          </w:divBdr>
        </w:div>
        <w:div w:id="980960077">
          <w:marLeft w:val="0"/>
          <w:marRight w:val="0"/>
          <w:marTop w:val="0"/>
          <w:marBottom w:val="0"/>
          <w:divBdr>
            <w:top w:val="none" w:sz="0" w:space="0" w:color="auto"/>
            <w:left w:val="none" w:sz="0" w:space="0" w:color="auto"/>
            <w:bottom w:val="none" w:sz="0" w:space="0" w:color="auto"/>
            <w:right w:val="none" w:sz="0" w:space="0" w:color="auto"/>
          </w:divBdr>
        </w:div>
      </w:divsChild>
    </w:div>
    <w:div w:id="212881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lima-expres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witter.com/LIMAEXPRES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nkedin.com/company/vinci-highway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maexpresa.pe/" TargetMode="External"/><Relationship Id="rId5" Type="http://schemas.openxmlformats.org/officeDocument/2006/relationships/numbering" Target="numbering.xml"/><Relationship Id="rId15" Type="http://schemas.openxmlformats.org/officeDocument/2006/relationships/hyperlink" Target="https://twitter.com/VINCIConces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nci-concessions.com/en/vinci-highway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9ba98a-47dc-47ea-b5c1-21b81c221b73" xsi:nil="true"/>
    <lcf76f155ced4ddcb4097134ff3c332f xmlns="b42f44c8-ce65-4675-bf89-812b20a3cf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d69ba98a-47dc-47ea-b5c1-21b81c221b73">
      <UserInfo>
        <DisplayName/>
        <AccountId xsi:nil="true"/>
        <AccountType/>
      </UserInfo>
    </SharedWithUsers>
    <MediaLengthInSeconds xmlns="b42f44c8-ce65-4675-bf89-812b20a3cf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B042BF25E88C745994D1980F7E8FF5C" ma:contentTypeVersion="20" ma:contentTypeDescription="Crear nuevo documento." ma:contentTypeScope="" ma:versionID="d7cd337358b8c52b0c92be7cd4120f97">
  <xsd:schema xmlns:xsd="http://www.w3.org/2001/XMLSchema" xmlns:xs="http://www.w3.org/2001/XMLSchema" xmlns:p="http://schemas.microsoft.com/office/2006/metadata/properties" xmlns:ns1="http://schemas.microsoft.com/sharepoint/v3" xmlns:ns2="d69ba98a-47dc-47ea-b5c1-21b81c221b73" xmlns:ns3="b42f44c8-ce65-4675-bf89-812b20a3cfd8" targetNamespace="http://schemas.microsoft.com/office/2006/metadata/properties" ma:root="true" ma:fieldsID="eaa812d184c50bb1c1a2eb7614c5ab57" ns1:_="" ns2:_="" ns3:_="">
    <xsd:import namespace="http://schemas.microsoft.com/sharepoint/v3"/>
    <xsd:import namespace="d69ba98a-47dc-47ea-b5c1-21b81c221b73"/>
    <xsd:import namespace="b42f44c8-ce65-4675-bf89-812b20a3cf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iedades de la Directiva de cumplimiento unificado" ma:hidden="true" ma:internalName="_ip_UnifiedCompliancePolicyProperties">
      <xsd:simpleType>
        <xsd:restriction base="dms:Note"/>
      </xsd:simpleType>
    </xsd:element>
    <xsd:element name="_ip_UnifiedCompliancePolicyUIAction" ma:index="25"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ba98a-47dc-47ea-b5c1-21b81c221b73"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11cf0666-694a-4761-a4bb-aeb1533f9b57}" ma:internalName="TaxCatchAll" ma:showField="CatchAllData" ma:web="d69ba98a-47dc-47ea-b5c1-21b81c221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2f44c8-ce65-4675-bf89-812b20a3cf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255295b5-b079-456a-a7ff-5172ce7ea1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61285-632C-4743-AFCB-F25B2611550F}">
  <ds:schemaRefs>
    <ds:schemaRef ds:uri="http://schemas.openxmlformats.org/package/2006/metadata/core-properties"/>
    <ds:schemaRef ds:uri="http://purl.org/dc/elements/1.1/"/>
    <ds:schemaRef ds:uri="598d2ba8-afc0-486f-8064-a46546af7751"/>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00235dfd-b284-4ffd-a679-6d5c52f0180f"/>
    <ds:schemaRef ds:uri="http://www.w3.org/XML/1998/namespace"/>
  </ds:schemaRefs>
</ds:datastoreItem>
</file>

<file path=customXml/itemProps2.xml><?xml version="1.0" encoding="utf-8"?>
<ds:datastoreItem xmlns:ds="http://schemas.openxmlformats.org/officeDocument/2006/customXml" ds:itemID="{0C2DA383-0091-4B52-8288-C157351D1C59}">
  <ds:schemaRefs>
    <ds:schemaRef ds:uri="http://schemas.microsoft.com/sharepoint/v3/contenttype/forms"/>
  </ds:schemaRefs>
</ds:datastoreItem>
</file>

<file path=customXml/itemProps3.xml><?xml version="1.0" encoding="utf-8"?>
<ds:datastoreItem xmlns:ds="http://schemas.openxmlformats.org/officeDocument/2006/customXml" ds:itemID="{A4871A3D-E8A5-47A4-AE45-5DE6BBA954FC}"/>
</file>

<file path=customXml/itemProps4.xml><?xml version="1.0" encoding="utf-8"?>
<ds:datastoreItem xmlns:ds="http://schemas.openxmlformats.org/officeDocument/2006/customXml" ds:itemID="{143B2F47-4910-4AA0-AF1A-03F16EE7D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634</Words>
  <Characters>3490</Characters>
  <Application>Microsoft Office Word</Application>
  <DocSecurity>0</DocSecurity>
  <Lines>29</Lines>
  <Paragraphs>8</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Lima Expresa</dc:creator>
  <cp:lastModifiedBy>Juan Carlos Llanos Morales</cp:lastModifiedBy>
  <cp:revision>2</cp:revision>
  <cp:lastPrinted>2022-01-12T09:56:00Z</cp:lastPrinted>
  <dcterms:created xsi:type="dcterms:W3CDTF">2024-04-11T21:22:00Z</dcterms:created>
  <dcterms:modified xsi:type="dcterms:W3CDTF">2024-04-11T21:22:00Z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0x0101008B042BF25E88C745994D1980F7E8FF5C</vt:lpwstr>
  </property>
  <property fmtid="{D5CDD505-2E9C-101B-9397-08002B2CF9AE}" pid="3" name="Order">
    <vt:r8>4111100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